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CharterITCStd-Bold" w:hAnsi="CharterITCStd-Bold" w:cs="CharterITCStd-Bold"/>
          <w:b/>
          <w:bCs/>
        </w:rPr>
      </w:pPr>
      <w:r>
        <w:rPr>
          <w:rFonts w:ascii="CharterITCStd-Bold" w:hAnsi="CharterITCStd-Bold" w:cs="CharterITCStd-Bold"/>
          <w:b/>
          <w:bCs/>
        </w:rPr>
        <w:t>Vækkelser i dansk luthersk fælleskultur.</w:t>
      </w:r>
    </w:p>
    <w:p w:rsid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CharterITCStd-Bold" w:hAnsi="CharterITCStd-Bold" w:cs="CharterITCStd-Bold"/>
          <w:b/>
          <w:bCs/>
        </w:rPr>
      </w:pPr>
      <w:r>
        <w:rPr>
          <w:rFonts w:ascii="CharterITCStd-Bold" w:hAnsi="CharterITCStd-Bold" w:cs="CharterITCStd-Bold"/>
          <w:b/>
          <w:bCs/>
        </w:rPr>
        <w:t>Andagtsbøger og lægmandsforsamlinger</w:t>
      </w:r>
    </w:p>
    <w:p w:rsid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CharterITCStd-Bold" w:hAnsi="CharterITCStd-Bold" w:cs="CharterITCStd-Bold"/>
          <w:b/>
          <w:bCs/>
        </w:rPr>
      </w:pPr>
      <w:r>
        <w:rPr>
          <w:rFonts w:ascii="CharterITCStd-Bold" w:hAnsi="CharterITCStd-Bold" w:cs="CharterITCStd-Bold"/>
          <w:b/>
          <w:bCs/>
        </w:rPr>
        <w:t>(1800-1840)</w:t>
      </w:r>
    </w:p>
    <w:p w:rsid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CharterITCStd-Bold" w:hAnsi="CharterITCStd-Bold" w:cs="CharterITCStd-Bold"/>
          <w:b/>
          <w:bCs/>
        </w:rPr>
      </w:pPr>
      <w:r>
        <w:rPr>
          <w:rFonts w:ascii="CharterITCStd-Bold" w:hAnsi="CharterITCStd-Bold" w:cs="CharterITCStd-Bold"/>
          <w:b/>
          <w:bCs/>
        </w:rPr>
        <w:t>Jens Rasmussen</w:t>
      </w:r>
    </w:p>
    <w:p w:rsid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CharterITCStd-Bold" w:hAnsi="CharterITCStd-Bold" w:cs="CharterITCStd-Bold"/>
          <w:b/>
          <w:bCs/>
        </w:rPr>
      </w:pPr>
      <w:r>
        <w:rPr>
          <w:rFonts w:ascii="CharterITCStd-Bold" w:hAnsi="CharterITCStd-Bold" w:cs="CharterITCStd-Bold"/>
          <w:b/>
          <w:bCs/>
        </w:rPr>
        <w:t>Odense Universitetsforlag, 2016</w:t>
      </w:r>
    </w:p>
    <w:p w:rsid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CharterITCStd-Bold" w:hAnsi="CharterITCStd-Bold" w:cs="CharterITCStd-Bold"/>
          <w:b/>
          <w:bCs/>
        </w:rPr>
      </w:pPr>
      <w:r>
        <w:rPr>
          <w:rFonts w:ascii="CharterITCStd-Bold" w:hAnsi="CharterITCStd-Bold" w:cs="CharterITCStd-Bold"/>
          <w:b/>
          <w:bCs/>
        </w:rPr>
        <w:t>332 sider</w:t>
      </w:r>
    </w:p>
    <w:p w:rsid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CharterITCStd-Bold" w:hAnsi="CharterITCStd-Bold" w:cs="CharterITCStd-Bold"/>
          <w:b/>
          <w:bCs/>
        </w:rPr>
      </w:pP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Jens Rasmussen har været hospitalspræst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i Odense og har i årenes løb desuden udgivet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mange vigtige studier i 1800-tallets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danske kirkehistorie. Nu har han udgivet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et værk om de gudelige vækkelser, der fik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så stor betydning for det danske samfund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i begyndelsen af 1800-tallet og for kirkelivet</w:t>
      </w:r>
      <w:bookmarkStart w:id="0" w:name="_GoBack"/>
      <w:bookmarkEnd w:id="0"/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langt ind i 1900-tallet.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Bogen giver en ret bred beskrivelse af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forskningshistorien omkring vækkelserne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og disses forløb, og dermed er der lagt en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basis for bogens særlige forskningsbidrag,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som er en beskrivelse af teologiske tematikker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i den andagtslitteratur, som de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vakte hentede åndelig næring fra i årene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1800-1840. Der var tale om andagtsbøger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og prædikener fra pietismens og Luthers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tid, og disse bøger blev ved med at være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vigtige helt frem til 1900. Vækkelsernes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brug af denne andagtslitteratur fik store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følger. Hvor forskere som P. G. Lindhardt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talte om de gudeligt vaktes afstand til Luther,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kan Jens Rasmussen påvise, at både</w:t>
      </w:r>
    </w:p>
    <w:p w:rsidR="002B70F9" w:rsidRPr="002B70F9" w:rsidRDefault="002B70F9" w:rsidP="002B7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den gamle vækkelse –</w:t>
      </w:r>
      <w:r w:rsidRPr="002B70F9">
        <w:rPr>
          <w:rFonts w:ascii="Times New Roman" w:hAnsi="Times New Roman" w:cs="Times New Roman"/>
          <w:sz w:val="24"/>
          <w:szCs w:val="24"/>
        </w:rPr>
        <w:t xml:space="preserve"> og den nye vækkel</w:t>
      </w:r>
      <w:r w:rsidRPr="002B70F9">
        <w:rPr>
          <w:rFonts w:ascii="Times New Roman" w:hAnsi="Times New Roman" w:cs="Times New Roman"/>
          <w:sz w:val="24"/>
          <w:szCs w:val="24"/>
        </w:rPr>
        <w:t xml:space="preserve">se </w:t>
      </w:r>
    </w:p>
    <w:p w:rsidR="002B70F9" w:rsidRPr="002B70F9" w:rsidRDefault="002B70F9" w:rsidP="002B7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i IM – stod på luthersk grund, og at de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har haft betydning ved at føre en – trods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lastRenderedPageBreak/>
        <w:t>visse forskelle – fælles luthersk kultur videre.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Det er et vigtigt bidrag til forskningen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i vækkelsernes historie.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Vækkelserne førte nok de lutherske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anliggender længere ud i folket, end de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havde været tidligere. Forfatteren argumenterer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godt for den opfattelse, at de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danske vækkelser i så stor udtrækning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blev inden for folkekirken, netop fordi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de var så knyttede til de gamle andagtsbøgers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lutherske univers. Forfatteren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påpeger også linjer fra vækkelserne og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frem til nutidens demokratisering og sociale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velfærd. I en tid, hvor den danske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folkekirke igen lider af et åndeligt forfald,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næsten lige så galt som omkring år 1800,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er det opmuntrende at læse om de gamle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troende lægfolk, der via god andagtslitteratur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var fortrolig med den lutherske arv,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og som derfor også kunne holde kirkens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teologer fast på dette. Måske er det stadig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den vej, man skal gå? Det mener Jens Ras-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70F9">
        <w:rPr>
          <w:rFonts w:ascii="Times New Roman" w:hAnsi="Times New Roman" w:cs="Times New Roman"/>
          <w:sz w:val="24"/>
          <w:szCs w:val="24"/>
        </w:rPr>
        <w:t>mussen</w:t>
      </w:r>
      <w:proofErr w:type="spellEnd"/>
      <w:r w:rsidRPr="002B70F9">
        <w:rPr>
          <w:rFonts w:ascii="Times New Roman" w:hAnsi="Times New Roman" w:cs="Times New Roman"/>
          <w:sz w:val="24"/>
          <w:szCs w:val="24"/>
        </w:rPr>
        <w:t>, der endda ser spæde tegn på en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ny vækkelse.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Bogen sætter andagtslitteraturen ind i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den store kirkelige og politiske sammen-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hæng, og er som sådan en guldgrube af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oplysninger om en spændende og vigtig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>tid i vores kirkelige forhistorie.</w:t>
      </w:r>
    </w:p>
    <w:p w:rsidR="002B70F9" w:rsidRPr="002B70F9" w:rsidRDefault="002B70F9" w:rsidP="002B7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70F9">
        <w:rPr>
          <w:rFonts w:ascii="Times New Roman" w:hAnsi="Times New Roman" w:cs="Times New Roman"/>
          <w:sz w:val="24"/>
          <w:szCs w:val="24"/>
        </w:rPr>
        <w:t xml:space="preserve">Anmeldt af </w:t>
      </w:r>
      <w:r w:rsidRPr="002B70F9">
        <w:rPr>
          <w:rFonts w:ascii="Times New Roman" w:hAnsi="Times New Roman" w:cs="Times New Roman"/>
          <w:b/>
          <w:bCs/>
          <w:sz w:val="24"/>
          <w:szCs w:val="24"/>
        </w:rPr>
        <w:t>Kurt E. Larsen</w:t>
      </w:r>
    </w:p>
    <w:p w:rsidR="002B70F9" w:rsidRPr="002B70F9" w:rsidRDefault="002B70F9" w:rsidP="002B70F9">
      <w:pPr>
        <w:rPr>
          <w:rFonts w:ascii="Times New Roman" w:hAnsi="Times New Roman" w:cs="Times New Roman"/>
          <w:sz w:val="24"/>
          <w:szCs w:val="24"/>
        </w:rPr>
      </w:pPr>
    </w:p>
    <w:sectPr w:rsidR="002B70F9" w:rsidRPr="002B70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ITC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9"/>
    <w:rsid w:val="0002039E"/>
    <w:rsid w:val="002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1632"/>
  <w15:chartTrackingRefBased/>
  <w15:docId w15:val="{1529CAED-3AFE-46E5-BB47-F133875A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Rasmussen</dc:creator>
  <cp:keywords/>
  <dc:description/>
  <cp:lastModifiedBy>Jens Rasmussen</cp:lastModifiedBy>
  <cp:revision>1</cp:revision>
  <dcterms:created xsi:type="dcterms:W3CDTF">2017-07-28T16:43:00Z</dcterms:created>
  <dcterms:modified xsi:type="dcterms:W3CDTF">2017-07-28T16:54:00Z</dcterms:modified>
</cp:coreProperties>
</file>